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518"/>
        <w:gridCol w:w="4230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405A68">
        <w:trPr>
          <w:trHeight w:val="852"/>
        </w:trPr>
        <w:tc>
          <w:tcPr>
            <w:tcW w:w="854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435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405A68">
        <w:trPr>
          <w:trHeight w:val="550"/>
        </w:trPr>
        <w:tc>
          <w:tcPr>
            <w:tcW w:w="854" w:type="pct"/>
            <w:vAlign w:val="center"/>
          </w:tcPr>
          <w:p w14:paraId="6074CE22" w14:textId="15E754FE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PV</w:t>
            </w:r>
            <w:proofErr w:type="spellEnd"/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603</w:t>
            </w:r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/2021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/VE-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364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5217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2AA7659B" w:rsidR="008A660A" w:rsidRPr="002370CB" w:rsidRDefault="008A660A" w:rsidP="00405A6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proofErr w:type="spellEnd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761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PC/PP/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  <w:r w:rsidR="00405A6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A2021</w:t>
            </w:r>
            <w:proofErr w:type="spellEnd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/0984-</w:t>
            </w:r>
            <w:proofErr w:type="spellStart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/PC/PP/</w:t>
            </w:r>
            <w:proofErr w:type="spellStart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</w:p>
        </w:tc>
        <w:tc>
          <w:tcPr>
            <w:tcW w:w="1435" w:type="pct"/>
            <w:vAlign w:val="center"/>
          </w:tcPr>
          <w:p w14:paraId="27730EF2" w14:textId="6C1C9DD1" w:rsidR="006A5E3D" w:rsidRPr="00EE1943" w:rsidRDefault="00405A68" w:rsidP="00405A6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405A68">
              <w:rPr>
                <w:rFonts w:asciiTheme="minorHAnsi" w:hAnsiTheme="minorHAnsi" w:cstheme="minorHAnsi"/>
                <w:bCs/>
              </w:rPr>
              <w:t>Odpovědnost za škodu z pohledu úředníka sociálního odboru a veřejného opatrovníka (pro neprávníky) – webinář</w:t>
            </w:r>
          </w:p>
        </w:tc>
        <w:tc>
          <w:tcPr>
            <w:tcW w:w="577" w:type="pct"/>
            <w:vAlign w:val="center"/>
          </w:tcPr>
          <w:p w14:paraId="04112CB7" w14:textId="7A3AA8FF" w:rsidR="00405A68" w:rsidRPr="002370CB" w:rsidRDefault="003B1843" w:rsidP="002D11D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21.03.2025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1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A071178" w:rsidR="004404D2" w:rsidRDefault="004404D2" w:rsidP="004404D2">
      <w:pPr>
        <w:rPr>
          <w:sz w:val="18"/>
          <w:szCs w:val="18"/>
        </w:rPr>
      </w:pPr>
    </w:p>
    <w:p w14:paraId="33EA5AFA" w14:textId="77777777" w:rsidR="003B1843" w:rsidRDefault="003B1843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D2CEF30" w14:textId="37723865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Default="00154BED" w:rsidP="00154BED">
      <w:pPr>
        <w:jc w:val="center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p w14:paraId="20DF3F68" w14:textId="77777777" w:rsidR="00405A68" w:rsidRPr="00154BED" w:rsidRDefault="00405A68" w:rsidP="00154BE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3B184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3B184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3B1843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3B184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3B184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3B184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3B1843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3B184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3B184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3B184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3B1843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3B184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3B184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3B184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3B1843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3B184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A45217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64646002" w14:textId="260A51AA" w:rsidR="00A45217" w:rsidRPr="00A45217" w:rsidRDefault="00A45217" w:rsidP="00A45217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**</w:t>
      </w:r>
      <w:r w:rsidRPr="00A45217">
        <w:rPr>
          <w:rFonts w:asciiTheme="minorHAnsi" w:hAnsiTheme="minorHAnsi" w:cstheme="minorHAnsi"/>
          <w:i/>
          <w:sz w:val="18"/>
          <w:szCs w:val="18"/>
        </w:rPr>
        <w:t xml:space="preserve"> Původní akreditace splňuje požadavky na průběžné vzdělávání úředníků (od 01.01.2025 jsou ze zákona zrušeny akreditace jednotlivých programů)</w:t>
      </w:r>
    </w:p>
    <w:p w14:paraId="79C42728" w14:textId="77777777" w:rsidR="00A45217" w:rsidRPr="00A45217" w:rsidRDefault="00A45217" w:rsidP="00A45217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2EF1CE40" w14:textId="77777777" w:rsidR="00A45217" w:rsidRPr="00800362" w:rsidRDefault="00A45217" w:rsidP="00A45217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3B1843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3B1843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3B1843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3B1843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3B1843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D2694" w14:textId="77777777" w:rsidR="00405A68" w:rsidRDefault="00405A68" w:rsidP="00E46A27">
      <w:pPr>
        <w:pStyle w:val="Styl1"/>
        <w:rPr>
          <w:w w:val="150"/>
        </w:rPr>
      </w:pPr>
    </w:p>
    <w:p w14:paraId="353B244D" w14:textId="3A23C9B0" w:rsidR="00E46A27" w:rsidRDefault="00405A68" w:rsidP="00E46A27">
      <w:pPr>
        <w:pStyle w:val="Styl1"/>
        <w:rPr>
          <w:w w:val="150"/>
        </w:rPr>
      </w:pPr>
      <w:r w:rsidRPr="00405A68">
        <w:rPr>
          <w:w w:val="150"/>
        </w:rPr>
        <w:t xml:space="preserve">Odpovědnost za škodu z pohledu pracovníka </w:t>
      </w:r>
      <w:proofErr w:type="spellStart"/>
      <w:r w:rsidRPr="00405A68">
        <w:rPr>
          <w:w w:val="150"/>
        </w:rPr>
        <w:t>vsociálních</w:t>
      </w:r>
      <w:proofErr w:type="spellEnd"/>
      <w:r w:rsidRPr="00405A68">
        <w:rPr>
          <w:w w:val="150"/>
        </w:rPr>
        <w:t xml:space="preserve"> službách a opatrovníka (pro neprávníky)</w:t>
      </w:r>
      <w:r>
        <w:rPr>
          <w:w w:val="150"/>
        </w:rPr>
        <w:t xml:space="preserve"> </w:t>
      </w:r>
      <w:r w:rsidR="00E46A27" w:rsidRPr="00405A68">
        <w:rPr>
          <w:w w:val="150"/>
        </w:rPr>
        <w:t>–</w:t>
      </w:r>
      <w:r w:rsidR="00E46A27">
        <w:rPr>
          <w:w w:val="150"/>
        </w:rPr>
        <w:t xml:space="preserve"> webinář</w:t>
      </w:r>
    </w:p>
    <w:p w14:paraId="1FC864FE" w14:textId="77777777" w:rsidR="00405A68" w:rsidRDefault="00405A68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124036E2" w14:textId="77777777" w:rsidR="00405A68" w:rsidRDefault="00405A68" w:rsidP="00E46A27">
      <w:pPr>
        <w:jc w:val="both"/>
      </w:pPr>
      <w:r>
        <w:t xml:space="preserve">Každý (ať zaměstnanec nebo zaměstnavatel, sociální pracovník, opatrovník) by měl svoji činnost vykonávat zodpovědně. Bohužel se ale, i přes veškerou snahu, může stát, že vznikne nějaká škoda, bude zde nějaké nevhodné chování, objeví se problém v práci s klientem atd. Kdo a za co bude odpovědný? Je nějaká možnost zodpovědný nebýt? V jakých případech? Jak se na danou problematiku dívá soudní praxe? </w:t>
      </w:r>
    </w:p>
    <w:p w14:paraId="6977A279" w14:textId="77777777" w:rsidR="00405A68" w:rsidRDefault="00405A68" w:rsidP="00E46A27">
      <w:pPr>
        <w:jc w:val="both"/>
      </w:pPr>
    </w:p>
    <w:p w14:paraId="3BAFBD98" w14:textId="44862649" w:rsidR="00122D76" w:rsidRDefault="00405A68" w:rsidP="00E46A27">
      <w:pPr>
        <w:jc w:val="both"/>
      </w:pPr>
      <w:r>
        <w:t>V rámci sociální práce i opatrovnictví pracujeme s uživateli a opatrovanci, kteří jsou omezeni ve svéprávnosti. Mnohdy toto omezení může člověka limitovat a je potřeba rozeznat situace, kdy má, a kdy nemá postižení člověka vliv na jeho odpovědnost za škodu. Pokud odpovědnost vznikne, je třeba vědět, co s tím, jak v takových případech škodu nárokovat a kdo ji uhradí, když na to osoba nemá.</w:t>
      </w:r>
    </w:p>
    <w:p w14:paraId="600953DF" w14:textId="77777777" w:rsidR="00122D76" w:rsidRDefault="00122D76" w:rsidP="00E46A27">
      <w:pPr>
        <w:jc w:val="both"/>
        <w:rPr>
          <w:rFonts w:ascii="Open Sans" w:hAnsi="Open Sans"/>
          <w:color w:val="121212"/>
          <w:shd w:val="clear" w:color="auto" w:fill="FFFFFF"/>
        </w:rPr>
      </w:pPr>
    </w:p>
    <w:p w14:paraId="2340C5D6" w14:textId="77777777" w:rsidR="00122D76" w:rsidRDefault="00122D76" w:rsidP="00E46A27">
      <w:pPr>
        <w:jc w:val="both"/>
      </w:pPr>
    </w:p>
    <w:p w14:paraId="65D72DC7" w14:textId="77777777" w:rsidR="00405A68" w:rsidRDefault="00405A68" w:rsidP="00E46A27">
      <w:pPr>
        <w:pStyle w:val="Styl2"/>
        <w:rPr>
          <w:rFonts w:eastAsia="Times New Roman"/>
        </w:rPr>
      </w:pPr>
      <w:bookmarkStart w:id="3" w:name="_Toc523076977"/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3861432E" w14:textId="68084192" w:rsidR="00E46A27" w:rsidRPr="00405A68" w:rsidRDefault="00405A68" w:rsidP="00E07151">
      <w:pPr>
        <w:pStyle w:val="Styl2"/>
        <w:rPr>
          <w:rFonts w:eastAsia="Times New Roman"/>
          <w:b w:val="0"/>
        </w:rPr>
      </w:pPr>
      <w:r w:rsidRPr="00405A68">
        <w:rPr>
          <w:b w:val="0"/>
        </w:rPr>
        <w:t xml:space="preserve">Účastník programu získá základní přehled o jednotlivých druzích odpovědnosti na úseku občanského, trestního, přestupkového, pracovního a sociálně-právního práva. Zároveň se bude orientovat v rozsahu a způsobu zavinění a také v oblasti náhrady škody. Bude schopen rozeznat rizika a případně bude schopen pomoci vymáhat uživatelům nebo </w:t>
      </w:r>
      <w:proofErr w:type="spellStart"/>
      <w:r w:rsidRPr="00405A68">
        <w:rPr>
          <w:b w:val="0"/>
        </w:rPr>
        <w:t>opatrovancům</w:t>
      </w:r>
      <w:proofErr w:type="spellEnd"/>
      <w:r w:rsidRPr="00405A68">
        <w:rPr>
          <w:b w:val="0"/>
        </w:rPr>
        <w:t xml:space="preserve"> jejich nároky (případně bude vědět, kam se obrátit o pomoc).</w:t>
      </w:r>
    </w:p>
    <w:p w14:paraId="6BAA9E2F" w14:textId="77777777" w:rsidR="00E46A27" w:rsidRDefault="00E46A27">
      <w:pPr>
        <w:spacing w:after="160" w:line="259" w:lineRule="auto"/>
        <w:rPr>
          <w:rFonts w:cs="Calibri"/>
          <w:b/>
          <w:color w:val="000000" w:themeColor="text1"/>
          <w:szCs w:val="26"/>
        </w:rPr>
      </w:pPr>
      <w:r>
        <w:br w:type="page"/>
      </w: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lastRenderedPageBreak/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3085"/>
        <w:gridCol w:w="11701"/>
      </w:tblGrid>
      <w:tr w:rsidR="00DC3507" w:rsidRPr="000315A0" w14:paraId="7E8A92C6" w14:textId="77777777" w:rsidTr="003B1843">
        <w:tc>
          <w:tcPr>
            <w:tcW w:w="3085" w:type="dxa"/>
          </w:tcPr>
          <w:p w14:paraId="58A60E4D" w14:textId="72CA9CBC" w:rsidR="00DC3507" w:rsidRPr="00405A68" w:rsidRDefault="00405A68" w:rsidP="00DC3507">
            <w:pPr>
              <w:rPr>
                <w:b/>
              </w:rPr>
            </w:pPr>
            <w:r w:rsidRPr="00405A68">
              <w:rPr>
                <w:b/>
              </w:rPr>
              <w:t>Základní pojmy</w:t>
            </w:r>
          </w:p>
        </w:tc>
        <w:tc>
          <w:tcPr>
            <w:tcW w:w="11701" w:type="dxa"/>
          </w:tcPr>
          <w:p w14:paraId="517F766D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škoda, zavinění, nedbalost, porušení povinnosti, příčinná souvislost </w:t>
            </w:r>
          </w:p>
          <w:p w14:paraId="3E7C311D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vliv zdravotního postižení a omezení svéprávnosti na </w:t>
            </w:r>
            <w:r w:rsidRPr="00405A68">
              <w:rPr>
                <w:b/>
                <w:color w:val="C00000"/>
                <w:sz w:val="22"/>
              </w:rPr>
              <w:t>odpovědnost za škodu</w:t>
            </w:r>
            <w:r>
              <w:t xml:space="preserve"> </w:t>
            </w:r>
          </w:p>
          <w:p w14:paraId="371D6A7A" w14:textId="3D74EE4A" w:rsidR="00DC3507" w:rsidRPr="009D1414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promlčení</w:t>
            </w:r>
          </w:p>
        </w:tc>
      </w:tr>
      <w:tr w:rsidR="00DC3507" w:rsidRPr="000315A0" w14:paraId="03FA7959" w14:textId="77777777" w:rsidTr="003B1843">
        <w:trPr>
          <w:trHeight w:val="428"/>
        </w:trPr>
        <w:tc>
          <w:tcPr>
            <w:tcW w:w="3085" w:type="dxa"/>
          </w:tcPr>
          <w:p w14:paraId="252DA892" w14:textId="5C30B04D" w:rsidR="00DC3507" w:rsidRPr="00405A68" w:rsidRDefault="00405A68" w:rsidP="00905CEA">
            <w:pPr>
              <w:rPr>
                <w:b/>
              </w:rPr>
            </w:pPr>
            <w:r w:rsidRPr="00405A68">
              <w:rPr>
                <w:b/>
              </w:rPr>
              <w:t>Dohled nad osobou zdravotně postiženou, případně omezenou ve svéprávnosti</w:t>
            </w:r>
          </w:p>
        </w:tc>
        <w:tc>
          <w:tcPr>
            <w:tcW w:w="11701" w:type="dxa"/>
          </w:tcPr>
          <w:p w14:paraId="591625A9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405A68">
              <w:rPr>
                <w:b/>
                <w:color w:val="C00000"/>
                <w:sz w:val="22"/>
              </w:rPr>
              <w:t xml:space="preserve">povinnost dohledu z pohledu opatrovníka </w:t>
            </w:r>
          </w:p>
          <w:p w14:paraId="2D1273A9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povinnosti, které mohou být porušeny v sociálních službách, a které musí opatrovník pro ochranu svého opatrovance odhalit </w:t>
            </w:r>
          </w:p>
          <w:p w14:paraId="7CC4D3CB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necháme závislou osobu, případně omezenou ve svéprávnosti bez dohledu, bez pomoci </w:t>
            </w:r>
          </w:p>
          <w:p w14:paraId="1605E2EC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405A68">
              <w:rPr>
                <w:b/>
                <w:color w:val="C00000"/>
                <w:sz w:val="22"/>
              </w:rPr>
              <w:t>když vezmeme závislou osobu</w:t>
            </w:r>
            <w:r>
              <w:t xml:space="preserve">, případně omezenou ve svéprávnosti do služebního vozidla </w:t>
            </w:r>
          </w:p>
          <w:p w14:paraId="51A5E521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se osobě stane něco v sociální službě </w:t>
            </w:r>
          </w:p>
          <w:p w14:paraId="49F185E5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když osoba něco provede v sociální službě</w:t>
            </w:r>
          </w:p>
          <w:p w14:paraId="0DDF654F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se osobě stane něco venku (např. při bezdomovectví) </w:t>
            </w:r>
          </w:p>
          <w:p w14:paraId="46A05A0F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405A68">
              <w:rPr>
                <w:b/>
                <w:color w:val="C00000"/>
                <w:sz w:val="22"/>
              </w:rPr>
              <w:t>když osoba něco provede venku/ve vlastní domácnosti</w:t>
            </w:r>
            <w:r>
              <w:t xml:space="preserve"> </w:t>
            </w:r>
          </w:p>
          <w:p w14:paraId="376030A3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bude osoba zneužita </w:t>
            </w:r>
          </w:p>
          <w:p w14:paraId="1265FD06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ochrana slabší strany </w:t>
            </w:r>
          </w:p>
          <w:p w14:paraId="5BCA8919" w14:textId="6DA886A0" w:rsidR="00DC3507" w:rsidRPr="00BB7E9C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pozice opatrovníka při nápravě stavu; přebírá při umístění do sociální služby povinnosti sociální pracovník</w:t>
            </w:r>
          </w:p>
        </w:tc>
      </w:tr>
      <w:tr w:rsidR="00DC3507" w:rsidRPr="000315A0" w14:paraId="3D9B7FDA" w14:textId="77777777" w:rsidTr="003B1843">
        <w:tc>
          <w:tcPr>
            <w:tcW w:w="3085" w:type="dxa"/>
          </w:tcPr>
          <w:p w14:paraId="3B0E0913" w14:textId="71A6F496" w:rsidR="00DC3507" w:rsidRPr="00405A68" w:rsidRDefault="00405A68" w:rsidP="00DC3507">
            <w:pPr>
              <w:rPr>
                <w:b/>
              </w:rPr>
            </w:pPr>
            <w:r w:rsidRPr="00405A68">
              <w:rPr>
                <w:b/>
              </w:rPr>
              <w:t>Pracovněprávní odpovědnost – odpovědnost za škodu</w:t>
            </w:r>
          </w:p>
        </w:tc>
        <w:tc>
          <w:tcPr>
            <w:tcW w:w="11701" w:type="dxa"/>
          </w:tcPr>
          <w:p w14:paraId="2AEF222E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obecná odpovědnost zaměstnance za škodu, odpovědnost za nesplnění povinnosti k odvrácení škody, zvláštní druhy odpovědnosti (vč. odpovědnosti za svěřené prostředky), odpovědnost ve věcech opatrovnických </w:t>
            </w:r>
          </w:p>
          <w:p w14:paraId="02DEEFA0" w14:textId="32FEFABB" w:rsidR="00DC3507" w:rsidRPr="000315A0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obecná odpovědnost zaměstnavatele za škodu, odpovědnost při odvracení škody, odpovědnost na odložených věcech, </w:t>
            </w:r>
            <w:r w:rsidRPr="00405A68">
              <w:rPr>
                <w:b/>
                <w:color w:val="C00000"/>
                <w:sz w:val="22"/>
              </w:rPr>
              <w:t>odpovědnost ve věcech opatrovnických</w:t>
            </w:r>
            <w:r>
              <w:t>, pracovní, úrazy/nemoci z povolání</w:t>
            </w:r>
          </w:p>
        </w:tc>
      </w:tr>
      <w:tr w:rsidR="00DC3507" w:rsidRPr="000315A0" w14:paraId="34947C06" w14:textId="77777777" w:rsidTr="003B1843">
        <w:tc>
          <w:tcPr>
            <w:tcW w:w="3085" w:type="dxa"/>
          </w:tcPr>
          <w:p w14:paraId="1184A6EA" w14:textId="6CDF5351" w:rsidR="00DC3507" w:rsidRPr="00FC387E" w:rsidRDefault="00405A68" w:rsidP="00DC3507">
            <w:pPr>
              <w:rPr>
                <w:b/>
              </w:rPr>
            </w:pPr>
            <w:r w:rsidRPr="00FC387E">
              <w:rPr>
                <w:b/>
              </w:rPr>
              <w:t>Odpovědnost za škodu v sociálních službách</w:t>
            </w:r>
          </w:p>
        </w:tc>
        <w:tc>
          <w:tcPr>
            <w:tcW w:w="11701" w:type="dxa"/>
          </w:tcPr>
          <w:p w14:paraId="347ACA39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FC387E">
              <w:rPr>
                <w:b/>
                <w:color w:val="C00000"/>
                <w:sz w:val="22"/>
              </w:rPr>
              <w:t xml:space="preserve">co se může z občansko-právní, pracovně-právní a trestněprávní oblasti stát právě v sociálních službách </w:t>
            </w:r>
          </w:p>
          <w:p w14:paraId="3BF4ACC3" w14:textId="65ACAFB1" w:rsidR="00DC3507" w:rsidRPr="003D6442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jaká odpovědnost vyplývá přímo ze zákona o sociálních službách (mlčenlivost, evidence, hlášení atd.)</w:t>
            </w:r>
          </w:p>
        </w:tc>
      </w:tr>
      <w:tr w:rsidR="00DC3507" w:rsidRPr="000315A0" w14:paraId="6078C089" w14:textId="77777777" w:rsidTr="003B1843">
        <w:tc>
          <w:tcPr>
            <w:tcW w:w="3085" w:type="dxa"/>
          </w:tcPr>
          <w:p w14:paraId="3F66BB16" w14:textId="46B78537" w:rsidR="00DC3507" w:rsidRPr="00FC387E" w:rsidRDefault="00FC387E" w:rsidP="00DC3507">
            <w:pPr>
              <w:rPr>
                <w:b/>
              </w:rPr>
            </w:pPr>
            <w:r w:rsidRPr="00FC387E">
              <w:rPr>
                <w:b/>
              </w:rPr>
              <w:t>Náhrada škody</w:t>
            </w:r>
          </w:p>
        </w:tc>
        <w:tc>
          <w:tcPr>
            <w:tcW w:w="11701" w:type="dxa"/>
          </w:tcPr>
          <w:p w14:paraId="5021AEC7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dle občanského práva i dle zákoníku práce</w:t>
            </w:r>
          </w:p>
          <w:p w14:paraId="5D5351DF" w14:textId="373AF2C4" w:rsidR="00DC3507" w:rsidRPr="00D95548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jak a v jakém rozsahu se hradí a vymáhá škoda na zdraví a na majetku, případně další škoda</w:t>
            </w:r>
          </w:p>
        </w:tc>
      </w:tr>
      <w:tr w:rsidR="00DC3507" w:rsidRPr="000315A0" w14:paraId="58966C99" w14:textId="77777777" w:rsidTr="003B1843">
        <w:trPr>
          <w:trHeight w:val="379"/>
        </w:trPr>
        <w:tc>
          <w:tcPr>
            <w:tcW w:w="3085" w:type="dxa"/>
          </w:tcPr>
          <w:p w14:paraId="137F3086" w14:textId="2EC6047F" w:rsidR="00DC3507" w:rsidRPr="00FC387E" w:rsidRDefault="00FC387E" w:rsidP="00652AE7">
            <w:pPr>
              <w:rPr>
                <w:b/>
              </w:rPr>
            </w:pPr>
            <w:r w:rsidRPr="00FC387E">
              <w:rPr>
                <w:b/>
              </w:rPr>
              <w:t>Specifika odpovědnosti</w:t>
            </w:r>
          </w:p>
        </w:tc>
        <w:tc>
          <w:tcPr>
            <w:tcW w:w="11701" w:type="dxa"/>
          </w:tcPr>
          <w:p w14:paraId="6ED7C4B7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sociálního pracovníka </w:t>
            </w:r>
          </w:p>
          <w:p w14:paraId="68F4D048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veřejného opatrovníka </w:t>
            </w:r>
          </w:p>
          <w:p w14:paraId="46B9096D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„laického“ opatrovníka </w:t>
            </w:r>
          </w:p>
          <w:p w14:paraId="1175359C" w14:textId="43AB635A" w:rsidR="00DC3507" w:rsidRPr="00652AE7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pečující osoby</w:t>
            </w:r>
          </w:p>
        </w:tc>
      </w:tr>
      <w:tr w:rsidR="00405A68" w:rsidRPr="000315A0" w14:paraId="45ADA0AB" w14:textId="77777777" w:rsidTr="003B1843">
        <w:trPr>
          <w:trHeight w:val="379"/>
        </w:trPr>
        <w:tc>
          <w:tcPr>
            <w:tcW w:w="3085" w:type="dxa"/>
          </w:tcPr>
          <w:p w14:paraId="57E92DBA" w14:textId="1DF94821" w:rsidR="00405A68" w:rsidRPr="00FC387E" w:rsidRDefault="00FC387E" w:rsidP="00652AE7">
            <w:pPr>
              <w:rPr>
                <w:b/>
              </w:rPr>
            </w:pPr>
            <w:r w:rsidRPr="00FC387E">
              <w:rPr>
                <w:b/>
              </w:rPr>
              <w:t>Trestněprávní odpovědnost / přestupky</w:t>
            </w:r>
          </w:p>
        </w:tc>
        <w:tc>
          <w:tcPr>
            <w:tcW w:w="11701" w:type="dxa"/>
          </w:tcPr>
          <w:p w14:paraId="40CA2F53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FC387E">
              <w:rPr>
                <w:b/>
                <w:color w:val="C00000"/>
                <w:sz w:val="22"/>
              </w:rPr>
              <w:t xml:space="preserve">co hrozí v sociálních službách </w:t>
            </w:r>
          </w:p>
          <w:p w14:paraId="694729DE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co hrozí při výkonu opatrovnictví </w:t>
            </w:r>
          </w:p>
          <w:p w14:paraId="6E595177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možnosti neodpovídání za škodu: výkon práva, svépomoc, nutná obrana, krajní nouze, svolení poškozeného, přípustné riziko </w:t>
            </w:r>
          </w:p>
          <w:p w14:paraId="278C1FD3" w14:textId="739726B5" w:rsidR="00405A68" w:rsidRPr="00652AE7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jak se vyvinit, zprostit odpovědnosti (exkulpace, liberace, nedostatek věku, jednání v duševní poruše)</w:t>
            </w:r>
          </w:p>
        </w:tc>
      </w:tr>
      <w:tr w:rsidR="00405A68" w:rsidRPr="000315A0" w14:paraId="412E2C79" w14:textId="77777777" w:rsidTr="003B1843">
        <w:trPr>
          <w:trHeight w:val="379"/>
        </w:trPr>
        <w:tc>
          <w:tcPr>
            <w:tcW w:w="3085" w:type="dxa"/>
          </w:tcPr>
          <w:p w14:paraId="30F990BF" w14:textId="482BF706" w:rsidR="00405A68" w:rsidRPr="00FC387E" w:rsidRDefault="00FC387E" w:rsidP="00652AE7">
            <w:pPr>
              <w:rPr>
                <w:b/>
              </w:rPr>
            </w:pPr>
            <w:r w:rsidRPr="00FC387E">
              <w:rPr>
                <w:b/>
              </w:rPr>
              <w:t>Další odpovědnostní vztahy (informativně)</w:t>
            </w:r>
          </w:p>
        </w:tc>
        <w:tc>
          <w:tcPr>
            <w:tcW w:w="11701" w:type="dxa"/>
          </w:tcPr>
          <w:p w14:paraId="7C9BD603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náhrada škody při průtazích v řízení </w:t>
            </w:r>
          </w:p>
          <w:p w14:paraId="23D1A0C0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FC387E">
              <w:rPr>
                <w:b/>
                <w:color w:val="C00000"/>
                <w:sz w:val="22"/>
              </w:rPr>
              <w:t xml:space="preserve">odpovědnost právnických osob </w:t>
            </w:r>
          </w:p>
          <w:p w14:paraId="7132B3F2" w14:textId="3C10AEBB" w:rsidR="00405A68" w:rsidRPr="00652AE7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pojištění odpovědnosti</w:t>
            </w:r>
          </w:p>
        </w:tc>
      </w:tr>
    </w:tbl>
    <w:p w14:paraId="1DD11C00" w14:textId="77777777" w:rsidR="00E07151" w:rsidRDefault="00E07151" w:rsidP="003B1843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7110">
    <w:abstractNumId w:val="26"/>
  </w:num>
  <w:num w:numId="2" w16cid:durableId="1152602322">
    <w:abstractNumId w:val="5"/>
  </w:num>
  <w:num w:numId="3" w16cid:durableId="1036856241">
    <w:abstractNumId w:val="29"/>
  </w:num>
  <w:num w:numId="4" w16cid:durableId="1455906231">
    <w:abstractNumId w:val="4"/>
  </w:num>
  <w:num w:numId="5" w16cid:durableId="929050051">
    <w:abstractNumId w:val="16"/>
  </w:num>
  <w:num w:numId="6" w16cid:durableId="1220749896">
    <w:abstractNumId w:val="9"/>
  </w:num>
  <w:num w:numId="7" w16cid:durableId="802113098">
    <w:abstractNumId w:val="3"/>
  </w:num>
  <w:num w:numId="8" w16cid:durableId="1454668374">
    <w:abstractNumId w:val="12"/>
  </w:num>
  <w:num w:numId="9" w16cid:durableId="602616838">
    <w:abstractNumId w:val="23"/>
  </w:num>
  <w:num w:numId="10" w16cid:durableId="511337070">
    <w:abstractNumId w:val="33"/>
  </w:num>
  <w:num w:numId="11" w16cid:durableId="1949388909">
    <w:abstractNumId w:val="25"/>
  </w:num>
  <w:num w:numId="12" w16cid:durableId="1179538232">
    <w:abstractNumId w:val="28"/>
  </w:num>
  <w:num w:numId="13" w16cid:durableId="442766093">
    <w:abstractNumId w:val="30"/>
  </w:num>
  <w:num w:numId="14" w16cid:durableId="1214002608">
    <w:abstractNumId w:val="10"/>
  </w:num>
  <w:num w:numId="15" w16cid:durableId="1027753833">
    <w:abstractNumId w:val="32"/>
  </w:num>
  <w:num w:numId="16" w16cid:durableId="1393847896">
    <w:abstractNumId w:val="38"/>
  </w:num>
  <w:num w:numId="17" w16cid:durableId="1206913199">
    <w:abstractNumId w:val="27"/>
  </w:num>
  <w:num w:numId="18" w16cid:durableId="835262195">
    <w:abstractNumId w:val="21"/>
  </w:num>
  <w:num w:numId="19" w16cid:durableId="968172615">
    <w:abstractNumId w:val="17"/>
  </w:num>
  <w:num w:numId="20" w16cid:durableId="1923488055">
    <w:abstractNumId w:val="11"/>
  </w:num>
  <w:num w:numId="21" w16cid:durableId="57291280">
    <w:abstractNumId w:val="15"/>
  </w:num>
  <w:num w:numId="22" w16cid:durableId="1991790426">
    <w:abstractNumId w:val="36"/>
  </w:num>
  <w:num w:numId="23" w16cid:durableId="1375034509">
    <w:abstractNumId w:val="34"/>
  </w:num>
  <w:num w:numId="24" w16cid:durableId="1544708100">
    <w:abstractNumId w:val="31"/>
  </w:num>
  <w:num w:numId="25" w16cid:durableId="1580796169">
    <w:abstractNumId w:val="35"/>
  </w:num>
  <w:num w:numId="26" w16cid:durableId="1468468791">
    <w:abstractNumId w:val="22"/>
  </w:num>
  <w:num w:numId="27" w16cid:durableId="2137332146">
    <w:abstractNumId w:val="8"/>
  </w:num>
  <w:num w:numId="28" w16cid:durableId="1723864230">
    <w:abstractNumId w:val="7"/>
  </w:num>
  <w:num w:numId="29" w16cid:durableId="847057678">
    <w:abstractNumId w:val="1"/>
  </w:num>
  <w:num w:numId="30" w16cid:durableId="1326586573">
    <w:abstractNumId w:val="14"/>
  </w:num>
  <w:num w:numId="31" w16cid:durableId="292566534">
    <w:abstractNumId w:val="20"/>
  </w:num>
  <w:num w:numId="32" w16cid:durableId="952051201">
    <w:abstractNumId w:val="19"/>
  </w:num>
  <w:num w:numId="33" w16cid:durableId="792284118">
    <w:abstractNumId w:val="24"/>
  </w:num>
  <w:num w:numId="34" w16cid:durableId="1135756092">
    <w:abstractNumId w:val="39"/>
  </w:num>
  <w:num w:numId="35" w16cid:durableId="754397144">
    <w:abstractNumId w:val="0"/>
  </w:num>
  <w:num w:numId="36" w16cid:durableId="400119">
    <w:abstractNumId w:val="6"/>
  </w:num>
  <w:num w:numId="37" w16cid:durableId="1996764583">
    <w:abstractNumId w:val="37"/>
  </w:num>
  <w:num w:numId="38" w16cid:durableId="301271061">
    <w:abstractNumId w:val="13"/>
  </w:num>
  <w:num w:numId="39" w16cid:durableId="1608779473">
    <w:abstractNumId w:val="2"/>
  </w:num>
  <w:num w:numId="40" w16cid:durableId="275467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2D76"/>
    <w:rsid w:val="00125D3E"/>
    <w:rsid w:val="00127F5E"/>
    <w:rsid w:val="00147655"/>
    <w:rsid w:val="00153792"/>
    <w:rsid w:val="0015495C"/>
    <w:rsid w:val="00154BED"/>
    <w:rsid w:val="00157786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0FED"/>
    <w:rsid w:val="003A1959"/>
    <w:rsid w:val="003A3DB4"/>
    <w:rsid w:val="003A5ACD"/>
    <w:rsid w:val="003A7FBC"/>
    <w:rsid w:val="003B1843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5A68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607D7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5217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C387E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19EA-16A8-4DAE-AB55-2676B5DE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1495</Words>
  <Characters>8824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3</cp:revision>
  <cp:lastPrinted>2020-11-22T16:57:00Z</cp:lastPrinted>
  <dcterms:created xsi:type="dcterms:W3CDTF">2025-03-05T14:43:00Z</dcterms:created>
  <dcterms:modified xsi:type="dcterms:W3CDTF">2025-03-05T14:44:00Z</dcterms:modified>
</cp:coreProperties>
</file>