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0B9C2243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485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279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009F7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06685E3A" w:rsidR="008A660A" w:rsidRPr="002370CB" w:rsidRDefault="008A660A" w:rsidP="001448C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0994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0993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1CEB6C94" w:rsidR="006A5E3D" w:rsidRPr="00EE1943" w:rsidRDefault="001448C5" w:rsidP="001448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1448C5">
              <w:rPr>
                <w:rFonts w:asciiTheme="minorHAnsi" w:hAnsiTheme="minorHAnsi" w:cstheme="minorHAnsi"/>
                <w:bCs/>
              </w:rPr>
              <w:t>Praktické výpočty sociálních dávek II. – dávky vyplácené Úřadem práce ČR – webinář</w:t>
            </w:r>
          </w:p>
        </w:tc>
        <w:tc>
          <w:tcPr>
            <w:tcW w:w="577" w:type="pct"/>
            <w:vAlign w:val="center"/>
          </w:tcPr>
          <w:p w14:paraId="04112CB7" w14:textId="0F5416FE" w:rsidR="00D06A7D" w:rsidRPr="002370CB" w:rsidRDefault="000009F7" w:rsidP="001448C5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29.05.2025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9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9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9F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9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9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9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9F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9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9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9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9F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9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9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9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9F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9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0009F7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76DE0D5B" w14:textId="77777777" w:rsidR="000009F7" w:rsidRPr="000009F7" w:rsidRDefault="000009F7" w:rsidP="000009F7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0009F7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3FB35B96" w14:textId="77777777" w:rsidR="000009F7" w:rsidRPr="000009F7" w:rsidRDefault="000009F7" w:rsidP="000009F7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009F7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9F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009F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9F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9F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0466E" w14:textId="77777777" w:rsidR="00DA69FE" w:rsidRDefault="00DA69FE" w:rsidP="00E46A27">
      <w:pPr>
        <w:pStyle w:val="Styl1"/>
        <w:rPr>
          <w:w w:val="150"/>
        </w:rPr>
      </w:pPr>
    </w:p>
    <w:p w14:paraId="353B244D" w14:textId="25D78724" w:rsidR="00E46A27" w:rsidRDefault="00551398" w:rsidP="00E46A27">
      <w:pPr>
        <w:pStyle w:val="Styl1"/>
        <w:rPr>
          <w:w w:val="150"/>
        </w:rPr>
      </w:pPr>
      <w:r w:rsidRPr="00551398">
        <w:rPr>
          <w:w w:val="150"/>
        </w:rPr>
        <w:t>Praktické výpočty sociálních dávek II. -dávky vyplácené Úřadem práce ČR</w:t>
      </w:r>
      <w:r w:rsidR="00D06A7D" w:rsidRPr="00D06A7D">
        <w:rPr>
          <w:w w:val="150"/>
        </w:rPr>
        <w:t>– webinář</w:t>
      </w:r>
    </w:p>
    <w:p w14:paraId="2870D553" w14:textId="77777777" w:rsidR="00D06A7D" w:rsidRPr="00D61380" w:rsidRDefault="00D06A7D" w:rsidP="00E46A27">
      <w:pPr>
        <w:pStyle w:val="Styl1"/>
        <w:rPr>
          <w:w w:val="150"/>
        </w:rPr>
      </w:pP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2" w:name="_Toc523076976"/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4834898F" w14:textId="77777777" w:rsidR="00DA69FE" w:rsidRDefault="00DA69FE" w:rsidP="00E46A27">
      <w:pPr>
        <w:jc w:val="both"/>
      </w:pPr>
      <w:r>
        <w:t xml:space="preserve">Sociální pracovník a opatrovník (pracovník vykonávající výkon opatrovnictví v přenesené působnosti na obci) musí mít přehled o sociálních dávkách systému sociálního zabezpečení, protože tuto informaci používá jako jeden z nástrojů pomoci sociálně slabším občanům a opatrovancům. </w:t>
      </w:r>
    </w:p>
    <w:p w14:paraId="3CF2658C" w14:textId="77777777" w:rsidR="00DA69FE" w:rsidRDefault="00DA69FE" w:rsidP="00E46A27">
      <w:pPr>
        <w:jc w:val="both"/>
      </w:pPr>
    </w:p>
    <w:p w14:paraId="6199C8FC" w14:textId="228E0213" w:rsidR="00DA69FE" w:rsidRDefault="00DA69FE" w:rsidP="00E46A27">
      <w:pPr>
        <w:jc w:val="both"/>
      </w:pPr>
      <w:r>
        <w:t xml:space="preserve">Jednotlivé dávky mají svá kritéria a postupy při jejich přiznávání. Pracovník má být schopen zhodnotit situaci klienta a alespoň orientačně určit, zda by mohl klient u podání žádosti o přiznání dávky uspět. Pracovník nemá oprávnění dávku vypočítat, ale je vhodné znát všechny proměnné, které výpočet dávky ovlivňují. </w:t>
      </w:r>
    </w:p>
    <w:p w14:paraId="66D3035A" w14:textId="77777777" w:rsidR="00DA69FE" w:rsidRDefault="00DA69FE" w:rsidP="00E46A27">
      <w:pPr>
        <w:jc w:val="both"/>
      </w:pPr>
    </w:p>
    <w:p w14:paraId="0994F55E" w14:textId="63C06441" w:rsidR="00D06A7D" w:rsidRDefault="00DA69FE" w:rsidP="00E46A27">
      <w:pPr>
        <w:jc w:val="both"/>
      </w:pPr>
      <w:r>
        <w:t>Akreditovaný vzdělávací program umožňuje účastníkovi zjistit, co vše a jak dávku ovlivňuje, jak složitá právní konstrukce vypadá v matematickém vyjádření. Účastník má možnost se naučit, jak dávku vypočítat bez potřebného programového vybavení.</w:t>
      </w:r>
    </w:p>
    <w:p w14:paraId="3295C501" w14:textId="77777777" w:rsidR="00D06A7D" w:rsidRDefault="00D06A7D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3861432E" w14:textId="5080E260" w:rsidR="00E46A27" w:rsidRPr="00DA69FE" w:rsidRDefault="00DA69FE" w:rsidP="00E07151">
      <w:pPr>
        <w:pStyle w:val="Styl2"/>
        <w:rPr>
          <w:rFonts w:eastAsia="Times New Roman"/>
          <w:b w:val="0"/>
        </w:rPr>
      </w:pPr>
      <w:r w:rsidRPr="00DA69FE">
        <w:rPr>
          <w:b w:val="0"/>
        </w:rPr>
        <w:t>Cílem je, aby účastník programu byl schopen chápat principy výpočtů sociálních dávek vyplácených Úřadem práce ČR, dále aby byl obeznámen s možnostmi ovlivnění těchto dávek a s možnými úskalími v rámci výpočtů. Osvojil si, jak pracovat s podklady k výpočtům sociálních dávek. Znalosti by měly být upevněny prostřednictvím modelových výpočtů. Problematika bude pojata v širších souvislostech v jejichž rámci se absolvent seznámí s riziky účelového využívání těchto dávek.</w:t>
      </w:r>
    </w:p>
    <w:p w14:paraId="6BAA9E2F" w14:textId="77777777" w:rsidR="00E46A27" w:rsidRPr="00DA69FE" w:rsidRDefault="00E46A27">
      <w:pPr>
        <w:spacing w:after="160" w:line="259" w:lineRule="auto"/>
      </w:pPr>
      <w:r w:rsidRPr="00DA69FE">
        <w:br w:type="page"/>
      </w:r>
    </w:p>
    <w:p w14:paraId="2B2ABAE3" w14:textId="77777777" w:rsidR="00DA69FE" w:rsidRDefault="00DA69FE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3B3B0E69" w:rsidR="00DC3507" w:rsidRPr="00DA69FE" w:rsidRDefault="00DA69FE" w:rsidP="00905CEA">
            <w:pPr>
              <w:rPr>
                <w:b/>
              </w:rPr>
            </w:pPr>
            <w:r w:rsidRPr="00DA69FE">
              <w:rPr>
                <w:b/>
              </w:rPr>
              <w:t>Hmotné zabezpečení</w:t>
            </w:r>
          </w:p>
        </w:tc>
        <w:tc>
          <w:tcPr>
            <w:tcW w:w="10709" w:type="dxa"/>
          </w:tcPr>
          <w:p w14:paraId="6CEDE690" w14:textId="1149DC4B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skutečnosti ovlivňující možnost evidence, výpočet, podpora v nezaměstnanosti</w:t>
            </w:r>
          </w:p>
          <w:p w14:paraId="11EC0BF9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A69FE">
              <w:rPr>
                <w:b/>
                <w:color w:val="C00000"/>
                <w:sz w:val="22"/>
              </w:rPr>
              <w:t>podpora z náhradní doby</w:t>
            </w:r>
          </w:p>
          <w:p w14:paraId="64CF2B5C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podpora při rekvalifikaci </w:t>
            </w:r>
          </w:p>
          <w:p w14:paraId="13736017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náhradní doba </w:t>
            </w:r>
          </w:p>
          <w:p w14:paraId="079BD8D9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vážné důvody </w:t>
            </w:r>
          </w:p>
          <w:p w14:paraId="5BCA8919" w14:textId="00DAB2C9" w:rsidR="00DC3507" w:rsidRPr="00BB7E9C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DA69FE">
              <w:rPr>
                <w:b/>
                <w:color w:val="C00000"/>
                <w:sz w:val="22"/>
              </w:rPr>
              <w:t>nekolidující zaměstnání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24A4B7D7" w:rsidR="00DC3507" w:rsidRPr="00DA69FE" w:rsidRDefault="00DA69FE" w:rsidP="00DC3507">
            <w:pPr>
              <w:rPr>
                <w:b/>
              </w:rPr>
            </w:pPr>
            <w:r w:rsidRPr="00DA69FE">
              <w:rPr>
                <w:b/>
              </w:rPr>
              <w:t>Základ posuzování životního minima a příjmů</w:t>
            </w:r>
          </w:p>
        </w:tc>
        <w:tc>
          <w:tcPr>
            <w:tcW w:w="10709" w:type="dxa"/>
          </w:tcPr>
          <w:p w14:paraId="3C9C7B27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složení rodiny a společně posuzovaných osob </w:t>
            </w:r>
          </w:p>
          <w:p w14:paraId="5C416544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rozhodné období </w:t>
            </w:r>
          </w:p>
          <w:p w14:paraId="7E548FF3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životní minimum rodiny </w:t>
            </w:r>
          </w:p>
          <w:p w14:paraId="02DEEFA0" w14:textId="0D23480E" w:rsidR="00DC3507" w:rsidRPr="000315A0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posuzované příjmy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67C15DA4" w:rsidR="00DC3507" w:rsidRPr="00DA69FE" w:rsidRDefault="00DA69FE" w:rsidP="00DC3507">
            <w:pPr>
              <w:rPr>
                <w:b/>
              </w:rPr>
            </w:pPr>
            <w:r w:rsidRPr="00DA69FE">
              <w:rPr>
                <w:b/>
              </w:rPr>
              <w:t>Státní sociální podpora</w:t>
            </w:r>
          </w:p>
        </w:tc>
        <w:tc>
          <w:tcPr>
            <w:tcW w:w="10709" w:type="dxa"/>
          </w:tcPr>
          <w:p w14:paraId="3F528787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porodné</w:t>
            </w:r>
          </w:p>
          <w:p w14:paraId="2FA2B23E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ovlivnění rodičovského příspěvku </w:t>
            </w:r>
          </w:p>
          <w:p w14:paraId="5AE22A2A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přídavky na děti</w:t>
            </w:r>
          </w:p>
          <w:p w14:paraId="3BF4ACC3" w14:textId="317870EA" w:rsidR="00DC3507" w:rsidRPr="003D6442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A69FE">
              <w:rPr>
                <w:b/>
                <w:color w:val="C00000"/>
                <w:sz w:val="22"/>
              </w:rPr>
              <w:t>příspěvek na bydlení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0726D663" w:rsidR="00DC3507" w:rsidRPr="00DA69FE" w:rsidRDefault="00DA69FE" w:rsidP="00DC3507">
            <w:pPr>
              <w:rPr>
                <w:b/>
              </w:rPr>
            </w:pPr>
            <w:r w:rsidRPr="00DA69FE">
              <w:rPr>
                <w:b/>
              </w:rPr>
              <w:t>Hmotná nouze</w:t>
            </w:r>
          </w:p>
        </w:tc>
        <w:tc>
          <w:tcPr>
            <w:tcW w:w="10709" w:type="dxa"/>
          </w:tcPr>
          <w:p w14:paraId="153264A7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A69FE">
              <w:rPr>
                <w:b/>
                <w:color w:val="C00000"/>
                <w:sz w:val="22"/>
              </w:rPr>
              <w:t xml:space="preserve">příspěvek na živobytí </w:t>
            </w:r>
          </w:p>
          <w:p w14:paraId="580C561A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doplatek na bydlení </w:t>
            </w:r>
          </w:p>
          <w:p w14:paraId="5D5351DF" w14:textId="6C4FFF74" w:rsidR="00DC3507" w:rsidRPr="00D95548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limity mimořádné okamžité pomoci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0D7BBF00" w:rsidR="00DC3507" w:rsidRPr="00DA69FE" w:rsidRDefault="00DA69FE" w:rsidP="00652AE7">
            <w:pPr>
              <w:rPr>
                <w:b/>
              </w:rPr>
            </w:pPr>
            <w:r w:rsidRPr="00DA69FE">
              <w:rPr>
                <w:b/>
              </w:rPr>
              <w:t>Kompenzační pomůcky a zvýšení příspěvku na péči</w:t>
            </w:r>
          </w:p>
        </w:tc>
        <w:tc>
          <w:tcPr>
            <w:tcW w:w="10709" w:type="dxa"/>
          </w:tcPr>
          <w:p w14:paraId="4FAEBE3F" w14:textId="77777777" w:rsidR="00DA69FE" w:rsidRPr="00DA69FE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ekonomická náročnost </w:t>
            </w:r>
          </w:p>
          <w:p w14:paraId="1175359C" w14:textId="7DC550DF" w:rsidR="00DC3507" w:rsidRPr="00652AE7" w:rsidRDefault="00DA69FE" w:rsidP="00DA69F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posouzení příjmu pro přiznání pomůcky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4C288C82" w:rsidR="008E2ED9" w:rsidRPr="00DA69FE" w:rsidRDefault="00DA69FE" w:rsidP="008E2ED9">
            <w:pPr>
              <w:rPr>
                <w:b/>
              </w:rPr>
            </w:pPr>
            <w:r w:rsidRPr="00DA69FE">
              <w:rPr>
                <w:b/>
              </w:rPr>
              <w:t>Náhradní výživné</w:t>
            </w:r>
          </w:p>
        </w:tc>
        <w:tc>
          <w:tcPr>
            <w:tcW w:w="10709" w:type="dxa"/>
          </w:tcPr>
          <w:p w14:paraId="42EB92BD" w14:textId="77777777" w:rsidR="00DA69FE" w:rsidRPr="00DA69FE" w:rsidRDefault="00DA69FE" w:rsidP="00DA69FE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jak na něj </w:t>
            </w:r>
          </w:p>
          <w:p w14:paraId="3C0A0B50" w14:textId="62692351" w:rsidR="008E2ED9" w:rsidRPr="00FB02AC" w:rsidRDefault="00DA69FE" w:rsidP="00DA69FE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výše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58756">
    <w:abstractNumId w:val="26"/>
  </w:num>
  <w:num w:numId="2" w16cid:durableId="513808497">
    <w:abstractNumId w:val="5"/>
  </w:num>
  <w:num w:numId="3" w16cid:durableId="932319259">
    <w:abstractNumId w:val="29"/>
  </w:num>
  <w:num w:numId="4" w16cid:durableId="1343892800">
    <w:abstractNumId w:val="4"/>
  </w:num>
  <w:num w:numId="5" w16cid:durableId="2027319156">
    <w:abstractNumId w:val="16"/>
  </w:num>
  <w:num w:numId="6" w16cid:durableId="214852715">
    <w:abstractNumId w:val="9"/>
  </w:num>
  <w:num w:numId="7" w16cid:durableId="7224504">
    <w:abstractNumId w:val="3"/>
  </w:num>
  <w:num w:numId="8" w16cid:durableId="620914937">
    <w:abstractNumId w:val="12"/>
  </w:num>
  <w:num w:numId="9" w16cid:durableId="2013218993">
    <w:abstractNumId w:val="23"/>
  </w:num>
  <w:num w:numId="10" w16cid:durableId="2121147552">
    <w:abstractNumId w:val="33"/>
  </w:num>
  <w:num w:numId="11" w16cid:durableId="2004695586">
    <w:abstractNumId w:val="25"/>
  </w:num>
  <w:num w:numId="12" w16cid:durableId="1179928702">
    <w:abstractNumId w:val="28"/>
  </w:num>
  <w:num w:numId="13" w16cid:durableId="495920429">
    <w:abstractNumId w:val="30"/>
  </w:num>
  <w:num w:numId="14" w16cid:durableId="947078331">
    <w:abstractNumId w:val="10"/>
  </w:num>
  <w:num w:numId="15" w16cid:durableId="258223210">
    <w:abstractNumId w:val="32"/>
  </w:num>
  <w:num w:numId="16" w16cid:durableId="125200303">
    <w:abstractNumId w:val="38"/>
  </w:num>
  <w:num w:numId="17" w16cid:durableId="1252662738">
    <w:abstractNumId w:val="27"/>
  </w:num>
  <w:num w:numId="18" w16cid:durableId="1920794830">
    <w:abstractNumId w:val="21"/>
  </w:num>
  <w:num w:numId="19" w16cid:durableId="279922659">
    <w:abstractNumId w:val="17"/>
  </w:num>
  <w:num w:numId="20" w16cid:durableId="2077893685">
    <w:abstractNumId w:val="11"/>
  </w:num>
  <w:num w:numId="21" w16cid:durableId="1216772576">
    <w:abstractNumId w:val="15"/>
  </w:num>
  <w:num w:numId="22" w16cid:durableId="384186413">
    <w:abstractNumId w:val="36"/>
  </w:num>
  <w:num w:numId="23" w16cid:durableId="1030448778">
    <w:abstractNumId w:val="34"/>
  </w:num>
  <w:num w:numId="24" w16cid:durableId="1110123796">
    <w:abstractNumId w:val="31"/>
  </w:num>
  <w:num w:numId="25" w16cid:durableId="607590783">
    <w:abstractNumId w:val="35"/>
  </w:num>
  <w:num w:numId="26" w16cid:durableId="893544216">
    <w:abstractNumId w:val="22"/>
  </w:num>
  <w:num w:numId="27" w16cid:durableId="1094208302">
    <w:abstractNumId w:val="8"/>
  </w:num>
  <w:num w:numId="28" w16cid:durableId="489562698">
    <w:abstractNumId w:val="7"/>
  </w:num>
  <w:num w:numId="29" w16cid:durableId="1479809848">
    <w:abstractNumId w:val="1"/>
  </w:num>
  <w:num w:numId="30" w16cid:durableId="1357348126">
    <w:abstractNumId w:val="14"/>
  </w:num>
  <w:num w:numId="31" w16cid:durableId="1012993180">
    <w:abstractNumId w:val="20"/>
  </w:num>
  <w:num w:numId="32" w16cid:durableId="749617292">
    <w:abstractNumId w:val="19"/>
  </w:num>
  <w:num w:numId="33" w16cid:durableId="2146775656">
    <w:abstractNumId w:val="24"/>
  </w:num>
  <w:num w:numId="34" w16cid:durableId="664474551">
    <w:abstractNumId w:val="39"/>
  </w:num>
  <w:num w:numId="35" w16cid:durableId="440684411">
    <w:abstractNumId w:val="0"/>
  </w:num>
  <w:num w:numId="36" w16cid:durableId="1622418629">
    <w:abstractNumId w:val="6"/>
  </w:num>
  <w:num w:numId="37" w16cid:durableId="1381397616">
    <w:abstractNumId w:val="37"/>
  </w:num>
  <w:num w:numId="38" w16cid:durableId="33238024">
    <w:abstractNumId w:val="13"/>
  </w:num>
  <w:num w:numId="39" w16cid:durableId="1053886620">
    <w:abstractNumId w:val="2"/>
  </w:num>
  <w:num w:numId="40" w16cid:durableId="167229737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009F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4A9-0468-4442-B4B1-81B22399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1262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13</cp:revision>
  <cp:lastPrinted>2020-11-22T16:57:00Z</cp:lastPrinted>
  <dcterms:created xsi:type="dcterms:W3CDTF">2024-04-10T12:38:00Z</dcterms:created>
  <dcterms:modified xsi:type="dcterms:W3CDTF">2025-01-10T10:03:00Z</dcterms:modified>
</cp:coreProperties>
</file>